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F511" w14:textId="110AC25B" w:rsidR="00DD66CD" w:rsidRDefault="003563D9">
      <w:pP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 xml:space="preserve">June </w:t>
      </w:r>
      <w:r w:rsidR="00CE6350">
        <w:rPr>
          <w:rFonts w:ascii="Libre Franklin" w:eastAsia="Libre Franklin" w:hAnsi="Libre Franklin" w:cs="Libre Franklin"/>
          <w:color w:val="000000"/>
        </w:rPr>
        <w:t>7</w:t>
      </w:r>
      <w:r w:rsidR="004308D2">
        <w:rPr>
          <w:rFonts w:ascii="Libre Franklin" w:eastAsia="Libre Franklin" w:hAnsi="Libre Franklin" w:cs="Libre Franklin"/>
          <w:color w:val="000000"/>
        </w:rPr>
        <w:t>, 2023</w:t>
      </w:r>
    </w:p>
    <w:p w14:paraId="0C38E3BD" w14:textId="720C7100" w:rsidR="00DD66CD" w:rsidRDefault="006E4DD3">
      <w:pP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For immediate release</w:t>
      </w:r>
    </w:p>
    <w:p w14:paraId="5DC11AD3" w14:textId="77777777" w:rsidR="006E4DD3" w:rsidRDefault="006E4DD3">
      <w:pPr>
        <w:rPr>
          <w:rFonts w:ascii="Libre Franklin" w:eastAsia="Libre Franklin" w:hAnsi="Libre Franklin" w:cs="Libre Franklin"/>
        </w:rPr>
      </w:pPr>
    </w:p>
    <w:p w14:paraId="06F1CE81" w14:textId="77777777" w:rsidR="003563D9" w:rsidRPr="003563D9" w:rsidRDefault="003563D9" w:rsidP="003563D9">
      <w:pPr>
        <w:rPr>
          <w:rFonts w:ascii="Libre Franklin" w:eastAsia="Libre Franklin" w:hAnsi="Libre Franklin" w:cs="Libre Franklin"/>
          <w:sz w:val="32"/>
          <w:szCs w:val="32"/>
        </w:rPr>
      </w:pPr>
      <w:r w:rsidRPr="003563D9">
        <w:rPr>
          <w:rFonts w:ascii="Libre Franklin" w:eastAsia="Libre Franklin" w:hAnsi="Libre Franklin" w:cs="Libre Franklin"/>
          <w:sz w:val="32"/>
          <w:szCs w:val="32"/>
        </w:rPr>
        <w:t>GOED Publishes Comprehensive Report on EPA and DHA Omega-3s' Impact on Brain Health</w:t>
      </w:r>
    </w:p>
    <w:p w14:paraId="7480B6AC" w14:textId="77777777" w:rsidR="004308D2" w:rsidRDefault="004308D2" w:rsidP="00B41CF7">
      <w:pPr>
        <w:rPr>
          <w:rFonts w:ascii="Libre Franklin" w:eastAsia="Libre Franklin" w:hAnsi="Libre Franklin" w:cs="Libre Franklin"/>
          <w:sz w:val="32"/>
          <w:szCs w:val="32"/>
        </w:rPr>
      </w:pPr>
    </w:p>
    <w:p w14:paraId="0F4605D9" w14:textId="1A690926" w:rsidR="003563D9" w:rsidRDefault="003563D9" w:rsidP="003563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3563D9">
        <w:rPr>
          <w:rFonts w:ascii="Arial" w:hAnsi="Arial" w:cs="Arial"/>
        </w:rPr>
        <w:t xml:space="preserve">The Global Organization for EPA and DHA Omega-3s (GOED) </w:t>
      </w:r>
      <w:r>
        <w:rPr>
          <w:rFonts w:ascii="Arial" w:hAnsi="Arial" w:cs="Arial"/>
        </w:rPr>
        <w:t xml:space="preserve">recently published a </w:t>
      </w:r>
      <w:proofErr w:type="gramStart"/>
      <w:r>
        <w:rPr>
          <w:rFonts w:ascii="Arial" w:hAnsi="Arial" w:cs="Arial"/>
        </w:rPr>
        <w:t>brand new</w:t>
      </w:r>
      <w:proofErr w:type="gramEnd"/>
      <w:r>
        <w:rPr>
          <w:rFonts w:ascii="Arial" w:hAnsi="Arial" w:cs="Arial"/>
        </w:rPr>
        <w:t xml:space="preserve"> </w:t>
      </w:r>
      <w:r w:rsidRPr="003563D9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 with a comprehensive overview of</w:t>
      </w:r>
      <w:r w:rsidRPr="003563D9">
        <w:rPr>
          <w:rFonts w:ascii="Arial" w:hAnsi="Arial" w:cs="Arial"/>
        </w:rPr>
        <w:t xml:space="preserve"> the latest studies on EPA and DHA omega-3s and their effects on specific brain health outcomes. </w:t>
      </w:r>
      <w:r w:rsidR="002A0209">
        <w:rPr>
          <w:rFonts w:ascii="Arial" w:hAnsi="Arial" w:cs="Arial"/>
        </w:rPr>
        <w:t xml:space="preserve">The report was created with the help of </w:t>
      </w:r>
      <w:hyperlink r:id="rId8" w:history="1">
        <w:r w:rsidR="002A0209" w:rsidRPr="00EE18FA">
          <w:rPr>
            <w:rStyle w:val="Hyperlink"/>
            <w:rFonts w:ascii="Arial" w:hAnsi="Arial" w:cs="Arial"/>
          </w:rPr>
          <w:t>GOED’s Clinical Study Database</w:t>
        </w:r>
      </w:hyperlink>
      <w:r w:rsidR="001B36C5">
        <w:rPr>
          <w:rStyle w:val="Hyperlink"/>
          <w:rFonts w:ascii="Arial" w:hAnsi="Arial" w:cs="Arial"/>
        </w:rPr>
        <w:t xml:space="preserve"> (CSD)</w:t>
      </w:r>
      <w:r w:rsidR="002A0209">
        <w:rPr>
          <w:rFonts w:ascii="Arial" w:hAnsi="Arial" w:cs="Arial"/>
        </w:rPr>
        <w:t xml:space="preserve">, </w:t>
      </w:r>
      <w:r w:rsidR="002A0209" w:rsidRPr="003563D9">
        <w:rPr>
          <w:rFonts w:ascii="Arial" w:hAnsi="Arial" w:cs="Arial"/>
        </w:rPr>
        <w:t xml:space="preserve">a powerful tool developed and maintained by GOED to compile and organize </w:t>
      </w:r>
      <w:r w:rsidR="002A0209">
        <w:rPr>
          <w:rFonts w:ascii="Arial" w:hAnsi="Arial" w:cs="Arial"/>
        </w:rPr>
        <w:t xml:space="preserve">all human </w:t>
      </w:r>
      <w:r w:rsidR="002A0209" w:rsidRPr="003563D9">
        <w:rPr>
          <w:rFonts w:ascii="Arial" w:hAnsi="Arial" w:cs="Arial"/>
        </w:rPr>
        <w:t>clinical studies related to EPA and DHA omega-3s</w:t>
      </w:r>
      <w:r w:rsidR="002A0209">
        <w:rPr>
          <w:rFonts w:ascii="Arial" w:hAnsi="Arial" w:cs="Arial"/>
        </w:rPr>
        <w:t xml:space="preserve">. The topic of brain health is of keen interest to GOED members and </w:t>
      </w:r>
      <w:proofErr w:type="gramStart"/>
      <w:r w:rsidR="002A0209">
        <w:rPr>
          <w:rFonts w:ascii="Arial" w:hAnsi="Arial" w:cs="Arial"/>
        </w:rPr>
        <w:t>industry</w:t>
      </w:r>
      <w:proofErr w:type="gramEnd"/>
      <w:r w:rsidR="002A0209">
        <w:rPr>
          <w:rFonts w:ascii="Arial" w:hAnsi="Arial" w:cs="Arial"/>
        </w:rPr>
        <w:t xml:space="preserve"> and t</w:t>
      </w:r>
      <w:r>
        <w:rPr>
          <w:rFonts w:ascii="Arial" w:hAnsi="Arial" w:cs="Arial"/>
        </w:rPr>
        <w:t xml:space="preserve">he report aims to offer valuable insights into the current state of science, identify research gaps and </w:t>
      </w:r>
      <w:r w:rsidRPr="003563D9">
        <w:rPr>
          <w:rFonts w:ascii="Arial" w:hAnsi="Arial" w:cs="Arial"/>
        </w:rPr>
        <w:t xml:space="preserve">propose potential directions for future </w:t>
      </w:r>
      <w:r>
        <w:rPr>
          <w:rFonts w:ascii="Arial" w:hAnsi="Arial" w:cs="Arial"/>
        </w:rPr>
        <w:t>projects</w:t>
      </w:r>
      <w:r w:rsidRPr="003563D9">
        <w:rPr>
          <w:rFonts w:ascii="Arial" w:hAnsi="Arial" w:cs="Arial"/>
        </w:rPr>
        <w:t xml:space="preserve"> or product innovation</w:t>
      </w:r>
      <w:r>
        <w:rPr>
          <w:rFonts w:ascii="Arial" w:hAnsi="Arial" w:cs="Arial"/>
        </w:rPr>
        <w:t>s</w:t>
      </w:r>
      <w:r w:rsidRPr="003563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A0209">
        <w:rPr>
          <w:rFonts w:ascii="Arial" w:hAnsi="Arial" w:cs="Arial"/>
        </w:rPr>
        <w:t xml:space="preserve">Specifically covered is an overview of the breadth and scope of studies </w:t>
      </w:r>
      <w:r w:rsidR="001B36C5">
        <w:rPr>
          <w:rFonts w:ascii="Arial" w:hAnsi="Arial" w:cs="Arial"/>
        </w:rPr>
        <w:t>published</w:t>
      </w:r>
      <w:r w:rsidR="002A0209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cognitive health, stress, anxiety, mood, depression, Alzheimer’s disease, </w:t>
      </w:r>
      <w:r w:rsidR="002A0209">
        <w:rPr>
          <w:rFonts w:ascii="Arial" w:hAnsi="Arial" w:cs="Arial"/>
        </w:rPr>
        <w:t>ADHD</w:t>
      </w:r>
      <w:r>
        <w:rPr>
          <w:rFonts w:ascii="Arial" w:hAnsi="Arial" w:cs="Arial"/>
        </w:rPr>
        <w:t xml:space="preserve">, and more. </w:t>
      </w:r>
    </w:p>
    <w:p w14:paraId="74BB7551" w14:textId="77777777" w:rsidR="002A0209" w:rsidRDefault="002A0209" w:rsidP="003563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3EB778D9" w14:textId="008D722C" w:rsidR="003563D9" w:rsidRDefault="001B36C5" w:rsidP="003563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563D9" w:rsidRPr="003563D9">
        <w:rPr>
          <w:rFonts w:ascii="Arial" w:hAnsi="Arial" w:cs="Arial"/>
        </w:rPr>
        <w:t xml:space="preserve">Leveraging the immense capabilities of our CSD, </w:t>
      </w:r>
      <w:r w:rsidR="003563D9">
        <w:rPr>
          <w:rFonts w:ascii="Arial" w:hAnsi="Arial" w:cs="Arial"/>
        </w:rPr>
        <w:t>GOED was able to</w:t>
      </w:r>
      <w:r w:rsidR="003563D9" w:rsidRPr="003563D9">
        <w:rPr>
          <w:rFonts w:ascii="Arial" w:hAnsi="Arial" w:cs="Arial"/>
        </w:rPr>
        <w:t xml:space="preserve"> </w:t>
      </w:r>
      <w:r w:rsidR="003563D9">
        <w:rPr>
          <w:rFonts w:ascii="Arial" w:hAnsi="Arial" w:cs="Arial"/>
        </w:rPr>
        <w:t>streamline</w:t>
      </w:r>
      <w:r w:rsidR="003563D9" w:rsidRPr="003563D9">
        <w:rPr>
          <w:rFonts w:ascii="Arial" w:hAnsi="Arial" w:cs="Arial"/>
        </w:rPr>
        <w:t xml:space="preserve"> the process of data collection and analysis</w:t>
      </w:r>
      <w:r>
        <w:rPr>
          <w:rFonts w:ascii="Arial" w:hAnsi="Arial" w:cs="Arial"/>
        </w:rPr>
        <w:t>,”</w:t>
      </w:r>
      <w:r w:rsidRPr="001B3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said GOED’s Director of Scientific Communication and Outreach, Kaitlin </w:t>
      </w:r>
      <w:proofErr w:type="spellStart"/>
      <w:r>
        <w:rPr>
          <w:rFonts w:ascii="Arial" w:hAnsi="Arial" w:cs="Arial"/>
        </w:rPr>
        <w:t>Roke</w:t>
      </w:r>
      <w:proofErr w:type="spellEnd"/>
      <w:r>
        <w:rPr>
          <w:rFonts w:ascii="Arial" w:hAnsi="Arial" w:cs="Arial"/>
        </w:rPr>
        <w:t xml:space="preserve">, PhD. </w:t>
      </w:r>
      <w:r w:rsidR="003563D9">
        <w:rPr>
          <w:rFonts w:ascii="Arial" w:hAnsi="Arial" w:cs="Arial"/>
        </w:rPr>
        <w:t>“W</w:t>
      </w:r>
      <w:r w:rsidR="003563D9" w:rsidRPr="003563D9">
        <w:rPr>
          <w:rFonts w:ascii="Arial" w:hAnsi="Arial" w:cs="Arial"/>
        </w:rPr>
        <w:t>e calculated that by using the Clinical Study Database to put this report together, we saved approximately 30 hours of work compared to employing a traditional academic search strategy</w:t>
      </w:r>
      <w:r w:rsidR="002913E3">
        <w:rPr>
          <w:rFonts w:ascii="Arial" w:hAnsi="Arial" w:cs="Arial"/>
        </w:rPr>
        <w:t>.</w:t>
      </w:r>
      <w:r w:rsidR="003563D9">
        <w:rPr>
          <w:rFonts w:ascii="Arial" w:hAnsi="Arial" w:cs="Arial"/>
        </w:rPr>
        <w:t xml:space="preserve">” </w:t>
      </w:r>
    </w:p>
    <w:p w14:paraId="1C0AC4CA" w14:textId="77777777" w:rsidR="003563D9" w:rsidRDefault="003563D9" w:rsidP="003563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0FD86D8B" w14:textId="5F7A304D" w:rsidR="003563D9" w:rsidRPr="003563D9" w:rsidRDefault="003563D9" w:rsidP="003563D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report is now available for sale on the </w:t>
      </w:r>
      <w:hyperlink r:id="rId9" w:history="1">
        <w:r w:rsidRPr="00EE18FA">
          <w:rPr>
            <w:rStyle w:val="Hyperlink"/>
            <w:rFonts w:ascii="Arial" w:hAnsi="Arial" w:cs="Arial"/>
          </w:rPr>
          <w:t>GOED</w:t>
        </w:r>
        <w:r w:rsidRPr="00EE18FA">
          <w:rPr>
            <w:rStyle w:val="Hyperlink"/>
            <w:rFonts w:ascii="Arial" w:hAnsi="Arial" w:cs="Arial"/>
          </w:rPr>
          <w:t xml:space="preserve"> </w:t>
        </w:r>
        <w:r w:rsidRPr="00EE18FA">
          <w:rPr>
            <w:rStyle w:val="Hyperlink"/>
            <w:rFonts w:ascii="Arial" w:hAnsi="Arial" w:cs="Arial"/>
          </w:rPr>
          <w:t>website</w:t>
        </w:r>
      </w:hyperlink>
      <w:r>
        <w:rPr>
          <w:rFonts w:ascii="Arial" w:hAnsi="Arial" w:cs="Arial"/>
        </w:rPr>
        <w:t xml:space="preserve"> for $US199.</w:t>
      </w:r>
      <w:r w:rsidR="002A0209">
        <w:rPr>
          <w:rFonts w:ascii="Arial" w:hAnsi="Arial" w:cs="Arial"/>
        </w:rPr>
        <w:t xml:space="preserve"> GOED members have free access to the report.</w:t>
      </w:r>
    </w:p>
    <w:p w14:paraId="289B3561" w14:textId="1589A393" w:rsidR="008E7F06" w:rsidRPr="008E7F06" w:rsidRDefault="008E7F06" w:rsidP="008E7F0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655B92EB" w14:textId="77777777" w:rsidR="008E7F06" w:rsidRPr="008E7F06" w:rsidRDefault="008E7F06" w:rsidP="008E7F0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8E7F06">
        <w:rPr>
          <w:rFonts w:ascii="Arial" w:hAnsi="Arial" w:cs="Arial"/>
          <w:b/>
          <w:i/>
        </w:rPr>
        <w:t>About GOED:</w:t>
      </w:r>
      <w:r w:rsidRPr="008E7F06">
        <w:rPr>
          <w:rFonts w:ascii="Arial" w:hAnsi="Arial" w:cs="Arial"/>
        </w:rPr>
        <w:t xml:space="preserve"> GOED (Global Organization for EPA and DHA Omega-3s) represents the worldwide EPA and DHA omega-3 industry, with a mission to increase consumption of EPA and DHA omega-3s around the world. The membership is built on a quality standard unparalleled in the market and members must comply with quality and ethics guidelines that ensure members produce quality products that consumers can trust. Our 180+ members represent the entire supply chain of EPA and DHA omega-3s, from fisheries and crude oil suppliers to refiners, concentrators and finished product brands.</w:t>
      </w:r>
    </w:p>
    <w:p w14:paraId="3C5D5740" w14:textId="77777777" w:rsidR="008E7F06" w:rsidRPr="008E7F06" w:rsidRDefault="008E7F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re Franklin" w:hAnsi="Arial" w:cs="Arial"/>
          <w:i/>
          <w:color w:val="000000"/>
        </w:rPr>
      </w:pPr>
    </w:p>
    <w:p w14:paraId="5C16964F" w14:textId="78750568" w:rsidR="006C1FC0" w:rsidRPr="004308D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re Franklin" w:hAnsi="Arial" w:cs="Arial"/>
          <w:i/>
          <w:color w:val="000000"/>
        </w:rPr>
      </w:pPr>
      <w:r w:rsidRPr="004308D2">
        <w:rPr>
          <w:rFonts w:ascii="Arial" w:eastAsia="Libre Franklin" w:hAnsi="Arial" w:cs="Arial"/>
          <w:i/>
          <w:color w:val="000000"/>
        </w:rPr>
        <w:t xml:space="preserve">Media Inquiries: </w:t>
      </w:r>
    </w:p>
    <w:p w14:paraId="6991446A" w14:textId="77777777" w:rsidR="006C1FC0" w:rsidRPr="004308D2" w:rsidRDefault="006C1F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ibre Franklin" w:hAnsi="Arial" w:cs="Arial"/>
          <w:i/>
          <w:color w:val="000000"/>
        </w:rPr>
      </w:pPr>
    </w:p>
    <w:p w14:paraId="04FA900C" w14:textId="77777777" w:rsidR="006C1FC0" w:rsidRPr="004308D2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Libre Franklin" w:hAnsi="Arial" w:cs="Arial"/>
          <w:color w:val="000000"/>
        </w:rPr>
      </w:pPr>
      <w:r w:rsidRPr="004308D2">
        <w:rPr>
          <w:rFonts w:ascii="Arial" w:eastAsia="Libre Franklin" w:hAnsi="Arial" w:cs="Arial"/>
        </w:rPr>
        <w:t>Vicky Lin, Communications Manager</w:t>
      </w:r>
    </w:p>
    <w:p w14:paraId="1B74C14D" w14:textId="77777777" w:rsidR="006C1FC0" w:rsidRPr="004308D2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Libre Franklin" w:hAnsi="Arial" w:cs="Arial"/>
          <w:color w:val="000000"/>
        </w:rPr>
      </w:pPr>
      <w:r w:rsidRPr="004308D2">
        <w:rPr>
          <w:rFonts w:ascii="Arial" w:eastAsia="Libre Franklin" w:hAnsi="Arial" w:cs="Arial"/>
          <w:color w:val="000000"/>
        </w:rPr>
        <w:t>Email:</w:t>
      </w:r>
      <w:r w:rsidRPr="004308D2">
        <w:rPr>
          <w:rFonts w:ascii="Arial" w:eastAsia="Libre Franklin" w:hAnsi="Arial" w:cs="Arial"/>
        </w:rPr>
        <w:t xml:space="preserve"> vicky</w:t>
      </w:r>
      <w:r w:rsidRPr="004308D2">
        <w:rPr>
          <w:rFonts w:ascii="Arial" w:eastAsia="Libre Franklin" w:hAnsi="Arial" w:cs="Arial"/>
          <w:color w:val="000000"/>
        </w:rPr>
        <w:t xml:space="preserve">@goedomega3.com </w:t>
      </w:r>
    </w:p>
    <w:p w14:paraId="69286F80" w14:textId="77777777" w:rsidR="006C1FC0" w:rsidRPr="004308D2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Libre Franklin" w:hAnsi="Arial" w:cs="Arial"/>
          <w:color w:val="000000"/>
        </w:rPr>
      </w:pPr>
      <w:r w:rsidRPr="004308D2">
        <w:rPr>
          <w:rFonts w:ascii="Arial" w:eastAsia="Libre Franklin" w:hAnsi="Arial" w:cs="Arial"/>
          <w:color w:val="000000"/>
        </w:rPr>
        <w:t xml:space="preserve">Phone: +1 </w:t>
      </w:r>
      <w:r w:rsidRPr="004308D2">
        <w:rPr>
          <w:rFonts w:ascii="Arial" w:eastAsia="Libre Franklin" w:hAnsi="Arial" w:cs="Arial"/>
        </w:rPr>
        <w:t>519-760-8921</w:t>
      </w:r>
    </w:p>
    <w:sectPr w:rsidR="006C1FC0" w:rsidRPr="004308D2">
      <w:headerReference w:type="default" r:id="rId10"/>
      <w:footerReference w:type="default" r:id="rId11"/>
      <w:pgSz w:w="12240" w:h="15840"/>
      <w:pgMar w:top="26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9E2E" w14:textId="77777777" w:rsidR="00B83BC8" w:rsidRDefault="00B83BC8">
      <w:r>
        <w:separator/>
      </w:r>
    </w:p>
  </w:endnote>
  <w:endnote w:type="continuationSeparator" w:id="0">
    <w:p w14:paraId="4A1FA12A" w14:textId="77777777" w:rsidR="00B83BC8" w:rsidRDefault="00B8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elle PE">
    <w:altName w:val="Calibri"/>
    <w:panose1 w:val="020B0604020202020204"/>
    <w:charset w:val="00"/>
    <w:family w:val="moder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2E34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222 South Main Street, Suite 500, Salt Lake City, Utah 84101, United States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6D5F1D" wp14:editId="02E6CBDB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Straight Arrow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5138" y="378000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BD95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9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">
              <v:stroke startarrowwidth="narrow" startarrowlength="short" endarrowwidth="narrow" endarrowlength="short"/>
            </v:shape>
          </w:pict>
        </mc:Fallback>
      </mc:AlternateContent>
    </w:r>
  </w:p>
  <w:p w14:paraId="332F4D2C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Tel:  +1 (385) 282-5269 • www.goedomega3.com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CD09" w14:textId="77777777" w:rsidR="00B83BC8" w:rsidRDefault="00B83BC8">
      <w:r>
        <w:separator/>
      </w:r>
    </w:p>
  </w:footnote>
  <w:footnote w:type="continuationSeparator" w:id="0">
    <w:p w14:paraId="4BD97A9D" w14:textId="77777777" w:rsidR="00B83BC8" w:rsidRDefault="00B8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52B1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66ED0E" wp14:editId="798877A1">
          <wp:extent cx="4216400" cy="774700"/>
          <wp:effectExtent l="0" t="0" r="0" b="1270"/>
          <wp:docPr id="12" name="image1.jpg" descr="GOED_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ED_hea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64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4D72"/>
    <w:multiLevelType w:val="hybridMultilevel"/>
    <w:tmpl w:val="94A6409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080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C0"/>
    <w:rsid w:val="000113D0"/>
    <w:rsid w:val="0001467D"/>
    <w:rsid w:val="00065FE3"/>
    <w:rsid w:val="00090076"/>
    <w:rsid w:val="000B4A96"/>
    <w:rsid w:val="000F7129"/>
    <w:rsid w:val="00140AA7"/>
    <w:rsid w:val="00151039"/>
    <w:rsid w:val="00192969"/>
    <w:rsid w:val="001B36C5"/>
    <w:rsid w:val="001F1B85"/>
    <w:rsid w:val="00206A41"/>
    <w:rsid w:val="0023633B"/>
    <w:rsid w:val="002913E3"/>
    <w:rsid w:val="002A0209"/>
    <w:rsid w:val="003563D9"/>
    <w:rsid w:val="00381419"/>
    <w:rsid w:val="00382236"/>
    <w:rsid w:val="00421C54"/>
    <w:rsid w:val="004308D2"/>
    <w:rsid w:val="00487C95"/>
    <w:rsid w:val="004A1C4E"/>
    <w:rsid w:val="004A73AC"/>
    <w:rsid w:val="00557502"/>
    <w:rsid w:val="005D50D1"/>
    <w:rsid w:val="0060090A"/>
    <w:rsid w:val="00646874"/>
    <w:rsid w:val="00650A2D"/>
    <w:rsid w:val="00686E6E"/>
    <w:rsid w:val="006A02A4"/>
    <w:rsid w:val="006A42A1"/>
    <w:rsid w:val="006C1FC0"/>
    <w:rsid w:val="006C43FB"/>
    <w:rsid w:val="006D404C"/>
    <w:rsid w:val="006E4DD3"/>
    <w:rsid w:val="007113FE"/>
    <w:rsid w:val="00777DC3"/>
    <w:rsid w:val="00781427"/>
    <w:rsid w:val="00845D7D"/>
    <w:rsid w:val="00856CA2"/>
    <w:rsid w:val="00895954"/>
    <w:rsid w:val="008B46D7"/>
    <w:rsid w:val="008E7F06"/>
    <w:rsid w:val="0092364C"/>
    <w:rsid w:val="00930CC1"/>
    <w:rsid w:val="00975BA8"/>
    <w:rsid w:val="009961DF"/>
    <w:rsid w:val="009C7D59"/>
    <w:rsid w:val="00A073FB"/>
    <w:rsid w:val="00A2114D"/>
    <w:rsid w:val="00AA306B"/>
    <w:rsid w:val="00AD4DC9"/>
    <w:rsid w:val="00B129D1"/>
    <w:rsid w:val="00B25118"/>
    <w:rsid w:val="00B30450"/>
    <w:rsid w:val="00B4012F"/>
    <w:rsid w:val="00B41CF7"/>
    <w:rsid w:val="00B70825"/>
    <w:rsid w:val="00B83BC8"/>
    <w:rsid w:val="00BC5C45"/>
    <w:rsid w:val="00CB79B9"/>
    <w:rsid w:val="00CC189D"/>
    <w:rsid w:val="00CC3BE2"/>
    <w:rsid w:val="00CE6350"/>
    <w:rsid w:val="00CF6FAB"/>
    <w:rsid w:val="00D83C96"/>
    <w:rsid w:val="00DA43A7"/>
    <w:rsid w:val="00DB31B8"/>
    <w:rsid w:val="00DD66CD"/>
    <w:rsid w:val="00E30957"/>
    <w:rsid w:val="00E97641"/>
    <w:rsid w:val="00EE18FA"/>
    <w:rsid w:val="00F50F33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EC73"/>
  <w15:docId w15:val="{CE10B9A6-E58F-4744-B690-1C9F1C2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391"/>
    <w:pPr>
      <w:keepNext/>
      <w:keepLines/>
      <w:spacing w:before="480" w:line="276" w:lineRule="auto"/>
      <w:outlineLvl w:val="0"/>
    </w:pPr>
    <w:rPr>
      <w:rFonts w:ascii="Cambria" w:hAnsi="Cambria" w:cs="Calibri"/>
      <w:b/>
      <w:bCs/>
      <w:color w:val="365F91"/>
      <w:sz w:val="28"/>
      <w:szCs w:val="28"/>
      <w:lang w:val="en-US"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Theme="minorEastAsia" w:hAnsi="Calibri" w:cs="Calibri"/>
      <w:b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Theme="minorEastAsia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Theme="minorEastAsia" w:hAnsi="Calibri" w:cs="Calibri"/>
      <w:b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Theme="minorEastAsia" w:hAnsi="Calibri" w:cs="Calibri"/>
      <w:b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Theme="minorEastAsia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03B"/>
    <w:rPr>
      <w:rFonts w:ascii="Calibri" w:eastAsiaTheme="minorEastAsia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0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0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1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539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D5391"/>
    <w:pPr>
      <w:spacing w:after="200" w:line="276" w:lineRule="auto"/>
    </w:pPr>
    <w:rPr>
      <w:rFonts w:ascii="Calibri" w:eastAsiaTheme="minorEastAsia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5766"/>
    <w:pPr>
      <w:tabs>
        <w:tab w:val="center" w:pos="4680"/>
        <w:tab w:val="right" w:pos="9360"/>
      </w:tabs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766"/>
  </w:style>
  <w:style w:type="paragraph" w:styleId="Footer">
    <w:name w:val="footer"/>
    <w:basedOn w:val="Normal"/>
    <w:link w:val="FooterChar"/>
    <w:uiPriority w:val="99"/>
    <w:unhideWhenUsed/>
    <w:rsid w:val="00315766"/>
    <w:pPr>
      <w:tabs>
        <w:tab w:val="center" w:pos="4680"/>
        <w:tab w:val="right" w:pos="9360"/>
      </w:tabs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15766"/>
  </w:style>
  <w:style w:type="paragraph" w:styleId="ListParagraph">
    <w:name w:val="List Paragraph"/>
    <w:basedOn w:val="Normal"/>
    <w:uiPriority w:val="34"/>
    <w:qFormat/>
    <w:rsid w:val="00FD144B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23FF1"/>
    <w:rPr>
      <w:color w:val="0000FF"/>
      <w:u w:val="single"/>
    </w:rPr>
  </w:style>
  <w:style w:type="paragraph" w:styleId="NoSpacing">
    <w:name w:val="No Spacing"/>
    <w:uiPriority w:val="1"/>
    <w:qFormat/>
    <w:rsid w:val="00E23FF1"/>
  </w:style>
  <w:style w:type="paragraph" w:customStyle="1" w:styleId="BasicParagraph">
    <w:name w:val="[Basic Paragraph]"/>
    <w:basedOn w:val="Normal"/>
    <w:uiPriority w:val="99"/>
    <w:rsid w:val="00E23F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lang w:val="en-US"/>
    </w:rPr>
  </w:style>
  <w:style w:type="character" w:customStyle="1" w:styleId="Sectiontitle">
    <w:name w:val="Section title"/>
    <w:uiPriority w:val="99"/>
    <w:rsid w:val="00E23FF1"/>
    <w:rPr>
      <w:rFonts w:ascii="Adelle PE" w:hAnsi="Adelle PE" w:cs="Adelle PE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385"/>
    <w:pPr>
      <w:spacing w:after="16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385"/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6039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Revision">
    <w:name w:val="Revision"/>
    <w:hidden/>
    <w:uiPriority w:val="99"/>
    <w:semiHidden/>
    <w:rsid w:val="000662D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36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76"/>
    <w:pPr>
      <w:spacing w:after="20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76"/>
    <w:rPr>
      <w:rFonts w:asciiTheme="minorHAnsi" w:eastAsiaTheme="minorEastAsia" w:hAnsiTheme="minorHAnsi" w:cstheme="minorBidi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66CD"/>
    <w:pPr>
      <w:spacing w:after="200" w:line="276" w:lineRule="auto"/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DD66CD"/>
  </w:style>
  <w:style w:type="paragraph" w:styleId="NormalWeb">
    <w:name w:val="Normal (Web)"/>
    <w:basedOn w:val="Normal"/>
    <w:uiPriority w:val="99"/>
    <w:semiHidden/>
    <w:unhideWhenUsed/>
    <w:rsid w:val="00DB31B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d.goedomega3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edomega3.com/purchase-data-and-reports/report-epadha-omega-3s-and-brain-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uTY8zHbVbzy+WNf5CmKvFX4MEQ==">AMUW2mVNH9FuweH2JNY2j7inj9GdVM86dZH+tS6sspGUZx6ps8w4MMfQ/OXSjkYtp/LtujvOiVadFmdD3E4KO30906XOT8Ms0HZ3CgJ0yyxR845TA7TOsCg=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VIcky Lin</cp:lastModifiedBy>
  <cp:revision>4</cp:revision>
  <dcterms:created xsi:type="dcterms:W3CDTF">2023-06-06T14:10:00Z</dcterms:created>
  <dcterms:modified xsi:type="dcterms:W3CDTF">2023-06-06T20:12:00Z</dcterms:modified>
</cp:coreProperties>
</file>